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Assunto: es11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b/>
          <w:bCs/>
          <w:color w:val="3C4858"/>
          <w:sz w:val="27"/>
          <w:szCs w:val="27"/>
          <w:lang w:eastAsia="pt-BR"/>
        </w:rPr>
        <w:t>Sistema de Reserva de Hotel                                                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O objetivo do sistema de hotel é automatizar o funcionamento do hotel. Para isso o sistema deverá possuir as seguintes funcionalidades: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– 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u w:val="single"/>
          <w:lang w:eastAsia="pt-BR"/>
        </w:rPr>
        <w:t>Cadastro de reservas de quartos através de telefone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: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cliente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deve telefonar para o hotel 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solicitar a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reserva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ao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atendente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informando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tipo de acomodação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dia de entrada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dia de saída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. Através do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nome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data de nascimento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o atendente deve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verificar se o cliente já é cadastrado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. Caso seja,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confirmar os dados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. Caso não seja, deve-se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cadastrar o cliente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que deve informar: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 xml:space="preserve">nome, endereço, telefone, bairro, cidade, </w:t>
      </w:r>
      <w:proofErr w:type="gramStart"/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estado ,</w:t>
      </w:r>
      <w:proofErr w:type="gramEnd"/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 xml:space="preserve"> data de nascimento e </w:t>
      </w:r>
      <w:proofErr w:type="spellStart"/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rg</w:t>
      </w:r>
      <w:proofErr w:type="spellEnd"/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– 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u w:val="single"/>
          <w:lang w:eastAsia="pt-BR"/>
        </w:rPr>
        <w:t>Controle de gastos dos hóspedes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: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deve-se ter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controlar dos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gasto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s de cada quarto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os gastos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podem ser de telefone, diária do hotel e alimentação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(valor fixo por dia);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– 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u w:val="single"/>
          <w:lang w:eastAsia="pt-BR"/>
        </w:rPr>
        <w:t>Fechamento de conta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: no momento do fechamento de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conta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o sistema deve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emitir uma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nota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 com os valores gastos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u w:val="single"/>
          <w:lang w:eastAsia="pt-BR"/>
        </w:rPr>
        <w:t>de telefone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diária de hotel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alimentação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e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total geral incluindo 5% de serviços do hotel;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– 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u w:val="single"/>
          <w:lang w:eastAsia="pt-BR"/>
        </w:rPr>
        <w:t>Relatórios diários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: os atendentes podem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gerar relatórios diários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dos gastos de cada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quarto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 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u w:val="single"/>
          <w:lang w:eastAsia="pt-BR"/>
        </w:rPr>
        <w:t>Regras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– A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diária do hotel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varia de acordo com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tipo de acomodação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, que pode ser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: simples, dupla ou tripla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– Os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dados de acomodação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como: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 xml:space="preserve">tipo de acomodação, número da </w:t>
      </w:r>
      <w:proofErr w:type="gramStart"/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acomodação</w:t>
      </w:r>
      <w:proofErr w:type="gramEnd"/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, descrição e disponibilidade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devem ser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consultados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no momento da reserva.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–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controle de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depósito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 de reservas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é controlado pelo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green"/>
          <w:lang w:eastAsia="pt-BR"/>
        </w:rPr>
        <w:t>sistema financeiro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, que apenas informa o sistema de hotel em questão se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valor da reserva foi creditado e o valor creditado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.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– No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>fechamento de conta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deve-se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yellow"/>
          <w:lang w:eastAsia="pt-BR"/>
        </w:rPr>
        <w:t xml:space="preserve">descontar 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valor já pago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 xml:space="preserve"> na reserva do 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highlight w:val="cyan"/>
          <w:lang w:eastAsia="pt-BR"/>
        </w:rPr>
        <w:t>valor total de gastos</w:t>
      </w: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;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b/>
          <w:bCs/>
          <w:color w:val="3C4858"/>
          <w:sz w:val="27"/>
          <w:szCs w:val="27"/>
          <w:lang w:eastAsia="pt-BR"/>
        </w:rPr>
        <w:t> </w:t>
      </w:r>
    </w:p>
    <w:p w:rsidR="005137E2" w:rsidRPr="005137E2" w:rsidRDefault="005137E2" w:rsidP="005137E2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b/>
          <w:bCs/>
          <w:color w:val="3C4858"/>
          <w:sz w:val="27"/>
          <w:szCs w:val="27"/>
          <w:lang w:eastAsia="pt-BR"/>
        </w:rPr>
        <w:lastRenderedPageBreak/>
        <w:t>Leia atentamente a descrição e elabore:</w:t>
      </w:r>
    </w:p>
    <w:p w:rsidR="005137E2" w:rsidRPr="005137E2" w:rsidRDefault="005137E2" w:rsidP="005137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Diagrama de Caso de Uso</w:t>
      </w:r>
    </w:p>
    <w:p w:rsidR="005137E2" w:rsidRPr="005137E2" w:rsidRDefault="005137E2" w:rsidP="005137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Diagrama de Classes</w:t>
      </w:r>
    </w:p>
    <w:p w:rsidR="005137E2" w:rsidRPr="005137E2" w:rsidRDefault="005137E2" w:rsidP="005137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</w:pPr>
      <w:r w:rsidRPr="005137E2">
        <w:rPr>
          <w:rFonts w:ascii="Helvetica" w:eastAsia="Times New Roman" w:hAnsi="Helvetica" w:cs="Helvetica"/>
          <w:color w:val="3C4858"/>
          <w:sz w:val="27"/>
          <w:szCs w:val="27"/>
          <w:lang w:eastAsia="pt-BR"/>
        </w:rPr>
        <w:t>Diagrama de Sequencia</w:t>
      </w:r>
    </w:p>
    <w:p w:rsidR="004A23FC" w:rsidRDefault="00F43A00"/>
    <w:p w:rsidR="009D004A" w:rsidRDefault="009D004A"/>
    <w:p w:rsidR="009D004A" w:rsidRDefault="009D004A">
      <w:r>
        <w:rPr>
          <w:noProof/>
          <w:lang w:eastAsia="pt-BR"/>
        </w:rPr>
        <w:drawing>
          <wp:inline distT="0" distB="0" distL="0" distR="0">
            <wp:extent cx="5400040" cy="418465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389B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8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04A" w:rsidRDefault="009D004A">
      <w:r>
        <w:t>Modelo de Caso de Uso</w:t>
      </w:r>
    </w:p>
    <w:p w:rsidR="00584DCA" w:rsidRPr="003844E6" w:rsidRDefault="00584DCA" w:rsidP="00584D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84DCA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CSU001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Solicitar Reserva</w:t>
            </w:r>
          </w:p>
        </w:tc>
      </w:tr>
      <w:tr w:rsidR="00584DCA" w:rsidRPr="003844E6" w:rsidTr="00561D69">
        <w:tc>
          <w:tcPr>
            <w:tcW w:w="1067" w:type="pct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584DCA">
              <w:rPr>
                <w:rFonts w:asciiTheme="minorHAnsi" w:hAnsiTheme="minorHAnsi"/>
                <w:sz w:val="24"/>
                <w:szCs w:val="24"/>
              </w:rPr>
              <w:t>Cadastro de reservas de quartos através de telefone</w:t>
            </w:r>
          </w:p>
        </w:tc>
      </w:tr>
      <w:tr w:rsidR="00584DCA" w:rsidRPr="003844E6" w:rsidTr="00561D69">
        <w:tc>
          <w:tcPr>
            <w:tcW w:w="1067" w:type="pct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Atendente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  <w:r>
              <w:rPr>
                <w:rFonts w:asciiTheme="minorHAnsi" w:hAnsiTheme="minorHAnsi" w:cs="Arial"/>
                <w:sz w:val="24"/>
                <w:szCs w:val="24"/>
              </w:rPr>
              <w:t>Cliente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CSU002, CSU003, CSU004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spacing w:line="360" w:lineRule="auto"/>
              <w:jc w:val="both"/>
              <w:rPr>
                <w:b/>
              </w:rPr>
            </w:pPr>
            <w:r w:rsidRPr="003844E6">
              <w:t>Pré-condição:</w:t>
            </w:r>
            <w:r w:rsidRPr="003844E6">
              <w:rPr>
                <w:b/>
              </w:rPr>
              <w:t xml:space="preserve"> </w:t>
            </w:r>
          </w:p>
          <w:p w:rsidR="00584DCA" w:rsidRPr="003844E6" w:rsidRDefault="00584DCA" w:rsidP="00584DCA">
            <w:pPr>
              <w:pStyle w:val="Pargrafoda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Normalmente Atendente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 xml:space="preserve">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:rsidR="00584DCA" w:rsidRDefault="00584DCA" w:rsidP="00584DCA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584DCA">
              <w:rPr>
                <w:rFonts w:asciiTheme="minorHAnsi" w:hAnsiTheme="minorHAnsi" w:cs="Arial"/>
                <w:sz w:val="24"/>
                <w:szCs w:val="24"/>
              </w:rPr>
              <w:lastRenderedPageBreak/>
              <w:t>o</w:t>
            </w:r>
            <w:proofErr w:type="gramEnd"/>
            <w:r w:rsidRPr="00584DCA">
              <w:rPr>
                <w:rFonts w:asciiTheme="minorHAnsi" w:hAnsiTheme="minorHAnsi" w:cs="Arial"/>
                <w:sz w:val="24"/>
                <w:szCs w:val="24"/>
              </w:rPr>
              <w:t xml:space="preserve"> cliente deve telefonar para o hotel e s</w:t>
            </w:r>
            <w:r>
              <w:rPr>
                <w:rFonts w:asciiTheme="minorHAnsi" w:hAnsiTheme="minorHAnsi" w:cs="Arial"/>
                <w:sz w:val="24"/>
                <w:szCs w:val="24"/>
              </w:rPr>
              <w:t>olicitar a reserva ao atendente</w:t>
            </w:r>
          </w:p>
          <w:p w:rsidR="00584DCA" w:rsidRDefault="00584DCA" w:rsidP="00584DCA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Pr="00584DCA">
              <w:rPr>
                <w:rFonts w:asciiTheme="minorHAnsi" w:hAnsiTheme="minorHAnsi" w:cs="Arial"/>
                <w:sz w:val="24"/>
                <w:szCs w:val="24"/>
              </w:rPr>
              <w:t xml:space="preserve">nformando tipo de acomodação, dia de entrada, dia de saída. </w:t>
            </w:r>
          </w:p>
          <w:p w:rsidR="00584DCA" w:rsidRDefault="00584DCA" w:rsidP="00584DCA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584DCA">
              <w:rPr>
                <w:rFonts w:asciiTheme="minorHAnsi" w:hAnsiTheme="minorHAnsi" w:cs="Arial"/>
                <w:sz w:val="24"/>
                <w:szCs w:val="24"/>
              </w:rPr>
              <w:t xml:space="preserve">Através do nome e data de nascimento o atendente deve verificar se o cliente já é cadastrado. </w:t>
            </w:r>
          </w:p>
          <w:p w:rsidR="00584DCA" w:rsidRPr="003844E6" w:rsidRDefault="00584DCA" w:rsidP="00584DCA">
            <w:pPr>
              <w:pStyle w:val="PargrafodaLista"/>
              <w:numPr>
                <w:ilvl w:val="0"/>
                <w:numId w:val="4"/>
              </w:numPr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584DCA">
              <w:rPr>
                <w:rFonts w:asciiTheme="minorHAnsi" w:hAnsiTheme="minorHAnsi" w:cs="Arial"/>
                <w:sz w:val="24"/>
                <w:szCs w:val="24"/>
              </w:rPr>
              <w:t xml:space="preserve">Caso seja, confirmar os dados. 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spacing w:line="360" w:lineRule="auto"/>
              <w:jc w:val="both"/>
              <w:rPr>
                <w:b/>
              </w:rPr>
            </w:pPr>
            <w:r w:rsidRPr="003844E6">
              <w:lastRenderedPageBreak/>
              <w:t xml:space="preserve">Fluxo Alternativo </w:t>
            </w:r>
            <w:r w:rsidRPr="003844E6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44E6">
              <w:rPr>
                <w:b/>
              </w:rPr>
              <w:t xml:space="preserve">):  </w:t>
            </w:r>
            <w:r>
              <w:rPr>
                <w:b/>
              </w:rPr>
              <w:t>Opção B</w:t>
            </w:r>
          </w:p>
          <w:p w:rsidR="00584DCA" w:rsidRPr="003844E6" w:rsidRDefault="00584DCA" w:rsidP="00584DCA">
            <w:pPr>
              <w:numPr>
                <w:ilvl w:val="0"/>
                <w:numId w:val="3"/>
              </w:numPr>
              <w:spacing w:after="0" w:line="360" w:lineRule="auto"/>
              <w:jc w:val="both"/>
            </w:pPr>
            <w:r w:rsidRPr="00584DCA">
              <w:rPr>
                <w:rFonts w:cs="Arial"/>
                <w:sz w:val="24"/>
                <w:szCs w:val="24"/>
              </w:rPr>
              <w:t xml:space="preserve">Caso não seja, deve-se cadastrar o cliente, que deve informar: nome, endereço, telefone, bairro, cidade, estado , data de nascimento e </w:t>
            </w:r>
            <w:proofErr w:type="spellStart"/>
            <w:r w:rsidRPr="00584DCA">
              <w:rPr>
                <w:rFonts w:cs="Arial"/>
                <w:sz w:val="24"/>
                <w:szCs w:val="24"/>
              </w:rPr>
              <w:t>rg</w:t>
            </w:r>
            <w:proofErr w:type="spellEnd"/>
            <w:r w:rsidRPr="00584DCA">
              <w:rPr>
                <w:rFonts w:cs="Arial"/>
                <w:sz w:val="24"/>
                <w:szCs w:val="24"/>
              </w:rPr>
              <w:t>;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61D69">
            <w:pPr>
              <w:spacing w:line="360" w:lineRule="auto"/>
              <w:jc w:val="both"/>
            </w:pPr>
            <w:r w:rsidRPr="003844E6">
              <w:rPr>
                <w:b/>
              </w:rPr>
              <w:t>Pós-condições:</w:t>
            </w:r>
            <w:r w:rsidRPr="003844E6">
              <w:t xml:space="preserve"> </w:t>
            </w:r>
          </w:p>
          <w:p w:rsidR="00584DCA" w:rsidRPr="003844E6" w:rsidRDefault="00584DCA" w:rsidP="00561D69">
            <w:pPr>
              <w:spacing w:line="360" w:lineRule="auto"/>
              <w:jc w:val="both"/>
            </w:pPr>
            <w:r w:rsidRPr="003844E6">
              <w:rPr>
                <w:b/>
              </w:rPr>
              <w:t xml:space="preserve">a. </w:t>
            </w:r>
            <w:r w:rsidRPr="003844E6">
              <w:t xml:space="preserve">O Sistema registra os dados no banco de dados. 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84DCA">
            <w:pPr>
              <w:spacing w:line="360" w:lineRule="auto"/>
              <w:jc w:val="both"/>
              <w:rPr>
                <w:b/>
              </w:rPr>
            </w:pPr>
            <w:r w:rsidRPr="003844E6">
              <w:rPr>
                <w:b/>
              </w:rPr>
              <w:t>Regras de Negócio:</w:t>
            </w:r>
            <w:r w:rsidRPr="003844E6">
              <w:t xml:space="preserve"> </w:t>
            </w:r>
          </w:p>
        </w:tc>
      </w:tr>
      <w:tr w:rsidR="00584DCA" w:rsidRPr="003844E6" w:rsidTr="00561D69">
        <w:tc>
          <w:tcPr>
            <w:tcW w:w="5000" w:type="pct"/>
            <w:gridSpan w:val="2"/>
          </w:tcPr>
          <w:p w:rsidR="00584DCA" w:rsidRPr="003844E6" w:rsidRDefault="00584DCA" w:rsidP="00584DCA">
            <w:pPr>
              <w:spacing w:line="360" w:lineRule="auto"/>
              <w:jc w:val="both"/>
              <w:rPr>
                <w:b/>
              </w:rPr>
            </w:pPr>
            <w:r w:rsidRPr="003844E6">
              <w:rPr>
                <w:b/>
              </w:rPr>
              <w:t xml:space="preserve">Interface: </w:t>
            </w:r>
          </w:p>
        </w:tc>
      </w:tr>
    </w:tbl>
    <w:p w:rsidR="00584DCA" w:rsidRDefault="00584DCA"/>
    <w:p w:rsidR="00F43A00" w:rsidRDefault="00F43A00"/>
    <w:p w:rsidR="00F43A00" w:rsidRDefault="00F43A00">
      <w:bookmarkStart w:id="0" w:name="_GoBack"/>
      <w:r>
        <w:rPr>
          <w:noProof/>
          <w:lang w:eastAsia="pt-BR"/>
        </w:rPr>
        <w:lastRenderedPageBreak/>
        <w:drawing>
          <wp:inline distT="0" distB="0" distL="0" distR="0">
            <wp:extent cx="5400040" cy="48577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385D5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43A00" w:rsidRDefault="00F43A00"/>
    <w:p w:rsidR="00F43A00" w:rsidRDefault="00F43A00">
      <w:r>
        <w:rPr>
          <w:noProof/>
          <w:lang w:eastAsia="pt-BR"/>
        </w:rPr>
        <w:lastRenderedPageBreak/>
        <w:drawing>
          <wp:inline distT="0" distB="0" distL="0" distR="0">
            <wp:extent cx="5400040" cy="3919855"/>
            <wp:effectExtent l="0" t="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38FB0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A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7357"/>
    <w:multiLevelType w:val="hybridMultilevel"/>
    <w:tmpl w:val="2356EA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B39F5"/>
    <w:multiLevelType w:val="hybridMultilevel"/>
    <w:tmpl w:val="5D0ADF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C1400"/>
    <w:multiLevelType w:val="hybridMultilevel"/>
    <w:tmpl w:val="0E5056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A2D08"/>
    <w:multiLevelType w:val="multilevel"/>
    <w:tmpl w:val="9A28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662C3"/>
    <w:multiLevelType w:val="hybridMultilevel"/>
    <w:tmpl w:val="28105106"/>
    <w:lvl w:ilvl="0" w:tplc="AE1605CC">
      <w:start w:val="1"/>
      <w:numFmt w:val="lowerLetter"/>
      <w:lvlText w:val="%1."/>
      <w:lvlJc w:val="left"/>
      <w:pPr>
        <w:ind w:left="720" w:hanging="360"/>
      </w:pPr>
    </w:lvl>
    <w:lvl w:ilvl="1" w:tplc="E228A2D2">
      <w:start w:val="1"/>
      <w:numFmt w:val="lowerLetter"/>
      <w:lvlText w:val="%2."/>
      <w:lvlJc w:val="left"/>
      <w:pPr>
        <w:ind w:left="1440" w:hanging="360"/>
      </w:pPr>
    </w:lvl>
    <w:lvl w:ilvl="2" w:tplc="DCD43BBC">
      <w:start w:val="1"/>
      <w:numFmt w:val="lowerRoman"/>
      <w:lvlText w:val="%3."/>
      <w:lvlJc w:val="right"/>
      <w:pPr>
        <w:ind w:left="2160" w:hanging="180"/>
      </w:pPr>
    </w:lvl>
    <w:lvl w:ilvl="3" w:tplc="F03A8D3C">
      <w:start w:val="1"/>
      <w:numFmt w:val="decimal"/>
      <w:lvlText w:val="%4."/>
      <w:lvlJc w:val="left"/>
      <w:pPr>
        <w:ind w:left="2880" w:hanging="360"/>
      </w:pPr>
    </w:lvl>
    <w:lvl w:ilvl="4" w:tplc="C7602DC4">
      <w:start w:val="1"/>
      <w:numFmt w:val="lowerLetter"/>
      <w:lvlText w:val="%5."/>
      <w:lvlJc w:val="left"/>
      <w:pPr>
        <w:ind w:left="3600" w:hanging="360"/>
      </w:pPr>
    </w:lvl>
    <w:lvl w:ilvl="5" w:tplc="24180956">
      <w:start w:val="1"/>
      <w:numFmt w:val="lowerRoman"/>
      <w:lvlText w:val="%6."/>
      <w:lvlJc w:val="right"/>
      <w:pPr>
        <w:ind w:left="4320" w:hanging="180"/>
      </w:pPr>
    </w:lvl>
    <w:lvl w:ilvl="6" w:tplc="86201DE4">
      <w:start w:val="1"/>
      <w:numFmt w:val="decimal"/>
      <w:lvlText w:val="%7."/>
      <w:lvlJc w:val="left"/>
      <w:pPr>
        <w:ind w:left="5040" w:hanging="360"/>
      </w:pPr>
    </w:lvl>
    <w:lvl w:ilvl="7" w:tplc="060C4AF4">
      <w:start w:val="1"/>
      <w:numFmt w:val="lowerLetter"/>
      <w:lvlText w:val="%8."/>
      <w:lvlJc w:val="left"/>
      <w:pPr>
        <w:ind w:left="5760" w:hanging="360"/>
      </w:pPr>
    </w:lvl>
    <w:lvl w:ilvl="8" w:tplc="EE8639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E1B6D"/>
    <w:multiLevelType w:val="hybridMultilevel"/>
    <w:tmpl w:val="7AEC4F60"/>
    <w:lvl w:ilvl="0" w:tplc="2A2C2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B4DF8"/>
    <w:multiLevelType w:val="hybridMultilevel"/>
    <w:tmpl w:val="C6925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2"/>
    <w:rsid w:val="001B0845"/>
    <w:rsid w:val="005137E2"/>
    <w:rsid w:val="00584DCA"/>
    <w:rsid w:val="007B4619"/>
    <w:rsid w:val="009D004A"/>
    <w:rsid w:val="00CC4D08"/>
    <w:rsid w:val="00CD488A"/>
    <w:rsid w:val="00F4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5900"/>
  <w15:chartTrackingRefBased/>
  <w15:docId w15:val="{E14F6DB1-7B1E-4BC0-8FC1-E29C3391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137E2"/>
    <w:rPr>
      <w:b/>
      <w:bCs/>
    </w:rPr>
  </w:style>
  <w:style w:type="paragraph" w:styleId="PargrafodaLista">
    <w:name w:val="List Paragraph"/>
    <w:basedOn w:val="Normal"/>
    <w:uiPriority w:val="34"/>
    <w:qFormat/>
    <w:rsid w:val="00584D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415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</dc:creator>
  <cp:keywords/>
  <dc:description/>
  <cp:lastModifiedBy>Professor</cp:lastModifiedBy>
  <cp:revision>3</cp:revision>
  <dcterms:created xsi:type="dcterms:W3CDTF">2019-11-26T22:08:00Z</dcterms:created>
  <dcterms:modified xsi:type="dcterms:W3CDTF">2019-11-26T23:48:00Z</dcterms:modified>
</cp:coreProperties>
</file>